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4A5" w:rsidRPr="009A4088" w:rsidRDefault="005014A5" w:rsidP="009A4088">
      <w:pPr>
        <w:jc w:val="center"/>
        <w:rPr>
          <w:rFonts w:asciiTheme="minorEastAsia" w:hAnsiTheme="minorEastAsia"/>
          <w:sz w:val="28"/>
          <w:szCs w:val="28"/>
        </w:rPr>
      </w:pPr>
      <w:proofErr w:type="gramStart"/>
      <w:r w:rsidRPr="009A4088">
        <w:rPr>
          <w:rFonts w:asciiTheme="minorEastAsia" w:hAnsiTheme="minorEastAsia" w:hint="eastAsia"/>
          <w:sz w:val="28"/>
          <w:szCs w:val="28"/>
        </w:rPr>
        <w:t>教技〔2014〕</w:t>
      </w:r>
      <w:proofErr w:type="gramEnd"/>
      <w:r w:rsidRPr="009A4088">
        <w:rPr>
          <w:rFonts w:asciiTheme="minorEastAsia" w:hAnsiTheme="minorEastAsia" w:hint="eastAsia"/>
          <w:sz w:val="28"/>
          <w:szCs w:val="28"/>
        </w:rPr>
        <w:t>3号</w:t>
      </w:r>
    </w:p>
    <w:p w:rsidR="005014A5" w:rsidRPr="009A4088" w:rsidRDefault="005014A5" w:rsidP="009A4088">
      <w:pPr>
        <w:jc w:val="center"/>
        <w:rPr>
          <w:rFonts w:asciiTheme="minorEastAsia" w:hAnsiTheme="minorEastAsia"/>
          <w:sz w:val="28"/>
          <w:szCs w:val="28"/>
        </w:rPr>
      </w:pPr>
      <w:r w:rsidRPr="009A4088">
        <w:rPr>
          <w:rFonts w:asciiTheme="minorEastAsia" w:hAnsiTheme="minorEastAsia" w:hint="eastAsia"/>
          <w:sz w:val="28"/>
          <w:szCs w:val="28"/>
        </w:rPr>
        <w:t>教育部关于印发《高校国际合作联合实验室建设与管理办法》的通知</w:t>
      </w:r>
    </w:p>
    <w:p w:rsidR="009A4088" w:rsidRDefault="009A4088" w:rsidP="009A4088">
      <w:pPr>
        <w:rPr>
          <w:rFonts w:asciiTheme="minorEastAsia" w:hAnsiTheme="minorEastAsia" w:hint="eastAsia"/>
          <w:sz w:val="28"/>
          <w:szCs w:val="28"/>
        </w:rPr>
      </w:pPr>
    </w:p>
    <w:p w:rsidR="005014A5" w:rsidRPr="009A4088" w:rsidRDefault="005014A5" w:rsidP="009A4088">
      <w:pPr>
        <w:rPr>
          <w:rFonts w:asciiTheme="minorEastAsia" w:hAnsiTheme="minorEastAsia"/>
          <w:sz w:val="28"/>
          <w:szCs w:val="28"/>
        </w:rPr>
      </w:pPr>
      <w:r w:rsidRPr="009A4088">
        <w:rPr>
          <w:rFonts w:asciiTheme="minorEastAsia" w:hAnsiTheme="minorEastAsia" w:hint="eastAsia"/>
          <w:sz w:val="28"/>
          <w:szCs w:val="28"/>
        </w:rPr>
        <w:t>各省、自治区、直辖市教育厅（教委），新疆生产建设兵团教育局，有关部门（单位）教育司（局），部属各高等学校：</w:t>
      </w:r>
    </w:p>
    <w:p w:rsidR="005014A5" w:rsidRPr="009A4088" w:rsidRDefault="005014A5" w:rsidP="009A4088">
      <w:pPr>
        <w:rPr>
          <w:rFonts w:asciiTheme="minorEastAsia" w:hAnsiTheme="minorEastAsia"/>
          <w:sz w:val="28"/>
          <w:szCs w:val="28"/>
        </w:rPr>
      </w:pPr>
      <w:r w:rsidRPr="009A4088">
        <w:rPr>
          <w:rFonts w:asciiTheme="minorEastAsia" w:hAnsiTheme="minorEastAsia" w:hint="eastAsia"/>
          <w:sz w:val="28"/>
          <w:szCs w:val="28"/>
        </w:rPr>
        <w:t xml:space="preserve">　　为加快推进高校国际合作联合实验室的建设和培育，推动高校创新体系建设和综合改革，提高创新能力，根据我部《国际合作联合实验室计划》的要求，现将《高校国际合作联合实验室建设与管理办法》印发给你们，请按照执行，并将执行中出现的情况和问题及时反馈我部科技司。</w:t>
      </w:r>
    </w:p>
    <w:p w:rsidR="005014A5" w:rsidRPr="009A4088" w:rsidRDefault="005014A5" w:rsidP="009A4088">
      <w:pPr>
        <w:rPr>
          <w:rFonts w:asciiTheme="minorEastAsia" w:hAnsiTheme="minorEastAsia"/>
          <w:sz w:val="28"/>
          <w:szCs w:val="28"/>
        </w:rPr>
      </w:pPr>
      <w:r w:rsidRPr="009A4088">
        <w:rPr>
          <w:rFonts w:asciiTheme="minorEastAsia" w:hAnsiTheme="minorEastAsia" w:hint="eastAsia"/>
          <w:sz w:val="28"/>
          <w:szCs w:val="28"/>
        </w:rPr>
        <w:t xml:space="preserve">　　各高校可根据此办法自主推进联合实验室建设，符合认定标准即可向我部申报。</w:t>
      </w:r>
    </w:p>
    <w:p w:rsidR="005014A5" w:rsidRPr="009A4088" w:rsidRDefault="005014A5" w:rsidP="009A4088">
      <w:pPr>
        <w:jc w:val="right"/>
        <w:rPr>
          <w:rFonts w:asciiTheme="minorEastAsia" w:hAnsiTheme="minorEastAsia"/>
          <w:sz w:val="28"/>
          <w:szCs w:val="28"/>
        </w:rPr>
      </w:pPr>
      <w:r w:rsidRPr="009A4088">
        <w:rPr>
          <w:rFonts w:asciiTheme="minorEastAsia" w:hAnsiTheme="minorEastAsia" w:hint="eastAsia"/>
          <w:sz w:val="28"/>
          <w:szCs w:val="28"/>
        </w:rPr>
        <w:t>教育部</w:t>
      </w:r>
    </w:p>
    <w:p w:rsidR="005014A5" w:rsidRPr="009A4088" w:rsidRDefault="005014A5" w:rsidP="009A4088">
      <w:pPr>
        <w:jc w:val="right"/>
        <w:rPr>
          <w:rFonts w:asciiTheme="minorEastAsia" w:hAnsiTheme="minorEastAsia"/>
          <w:sz w:val="28"/>
          <w:szCs w:val="28"/>
        </w:rPr>
      </w:pPr>
      <w:r w:rsidRPr="009A4088">
        <w:rPr>
          <w:rFonts w:asciiTheme="minorEastAsia" w:hAnsiTheme="minorEastAsia" w:hint="eastAsia"/>
          <w:sz w:val="28"/>
          <w:szCs w:val="28"/>
        </w:rPr>
        <w:t>2014年7月14日</w:t>
      </w:r>
    </w:p>
    <w:p w:rsidR="009A4088" w:rsidRDefault="009A4088" w:rsidP="009A4088">
      <w:pPr>
        <w:jc w:val="center"/>
        <w:rPr>
          <w:rFonts w:asciiTheme="minorEastAsia" w:hAnsiTheme="minorEastAsia" w:hint="eastAsia"/>
          <w:sz w:val="28"/>
          <w:szCs w:val="28"/>
        </w:rPr>
      </w:pPr>
    </w:p>
    <w:p w:rsidR="009A4088" w:rsidRDefault="009A4088" w:rsidP="009A4088">
      <w:pPr>
        <w:jc w:val="center"/>
        <w:rPr>
          <w:rFonts w:asciiTheme="minorEastAsia" w:hAnsiTheme="minorEastAsia" w:hint="eastAsia"/>
          <w:sz w:val="28"/>
          <w:szCs w:val="28"/>
        </w:rPr>
      </w:pPr>
    </w:p>
    <w:p w:rsidR="005014A5" w:rsidRPr="009A4088" w:rsidRDefault="005014A5" w:rsidP="009A4088">
      <w:pPr>
        <w:jc w:val="center"/>
        <w:rPr>
          <w:rFonts w:asciiTheme="minorEastAsia" w:hAnsiTheme="minorEastAsia"/>
          <w:sz w:val="28"/>
          <w:szCs w:val="28"/>
        </w:rPr>
      </w:pPr>
      <w:r w:rsidRPr="009A4088">
        <w:rPr>
          <w:rFonts w:asciiTheme="minorEastAsia" w:hAnsiTheme="minorEastAsia" w:hint="eastAsia"/>
          <w:sz w:val="28"/>
          <w:szCs w:val="28"/>
        </w:rPr>
        <w:t>高校国际合作联合实验室建设与管理办法</w:t>
      </w:r>
    </w:p>
    <w:p w:rsidR="005014A5" w:rsidRPr="009A4088" w:rsidRDefault="005014A5" w:rsidP="009A4088">
      <w:pPr>
        <w:jc w:val="center"/>
        <w:rPr>
          <w:rFonts w:asciiTheme="minorEastAsia" w:hAnsiTheme="minorEastAsia"/>
          <w:sz w:val="28"/>
          <w:szCs w:val="28"/>
        </w:rPr>
      </w:pPr>
      <w:r w:rsidRPr="009A4088">
        <w:rPr>
          <w:rFonts w:asciiTheme="minorEastAsia" w:hAnsiTheme="minorEastAsia" w:hint="eastAsia"/>
          <w:sz w:val="28"/>
          <w:szCs w:val="28"/>
        </w:rPr>
        <w:t>第一章　总则</w:t>
      </w:r>
    </w:p>
    <w:p w:rsidR="005014A5" w:rsidRPr="009A4088" w:rsidRDefault="005014A5" w:rsidP="009A4088">
      <w:pPr>
        <w:rPr>
          <w:rFonts w:asciiTheme="minorEastAsia" w:hAnsiTheme="minorEastAsia"/>
          <w:sz w:val="28"/>
          <w:szCs w:val="28"/>
        </w:rPr>
      </w:pPr>
      <w:r w:rsidRPr="009A4088">
        <w:rPr>
          <w:rFonts w:asciiTheme="minorEastAsia" w:hAnsiTheme="minorEastAsia" w:hint="eastAsia"/>
          <w:sz w:val="28"/>
          <w:szCs w:val="28"/>
        </w:rPr>
        <w:t xml:space="preserve">　　第一条为落实《国家中长期教育改革和发展规划纲要（2010-2020年）》，加强与国外高水平大学合作，建立教学科研合作平台，联合推进高水平科学研究，规范高校国际合作联合实验室（以下简称联合实验室）建设和认定，特制定本办法。</w:t>
      </w:r>
    </w:p>
    <w:p w:rsidR="005014A5" w:rsidRPr="009A4088" w:rsidRDefault="005014A5" w:rsidP="009A4088">
      <w:pPr>
        <w:rPr>
          <w:rFonts w:asciiTheme="minorEastAsia" w:hAnsiTheme="minorEastAsia"/>
          <w:sz w:val="28"/>
          <w:szCs w:val="28"/>
        </w:rPr>
      </w:pPr>
      <w:r w:rsidRPr="009A4088">
        <w:rPr>
          <w:rFonts w:asciiTheme="minorEastAsia" w:hAnsiTheme="minorEastAsia" w:hint="eastAsia"/>
          <w:sz w:val="28"/>
          <w:szCs w:val="28"/>
        </w:rPr>
        <w:lastRenderedPageBreak/>
        <w:t xml:space="preserve">　　第二条本办法所称联合实验室是指我国高等学校同国外高水平大学联合建设管理，面向国家重大需求和学科发展前沿开展重大原创性研究，培养和汇聚拔尖领军人才和创新团队，开展高水平国际合作的重要基地。</w:t>
      </w:r>
    </w:p>
    <w:p w:rsidR="005014A5" w:rsidRPr="009A4088" w:rsidRDefault="005014A5" w:rsidP="009A4088">
      <w:pPr>
        <w:rPr>
          <w:rFonts w:asciiTheme="minorEastAsia" w:hAnsiTheme="minorEastAsia"/>
          <w:sz w:val="28"/>
          <w:szCs w:val="28"/>
        </w:rPr>
      </w:pPr>
      <w:r w:rsidRPr="009A4088">
        <w:rPr>
          <w:rFonts w:asciiTheme="minorEastAsia" w:hAnsiTheme="minorEastAsia" w:hint="eastAsia"/>
          <w:sz w:val="28"/>
          <w:szCs w:val="28"/>
        </w:rPr>
        <w:t xml:space="preserve">　　第三条联合实验室建设采取三种模式：国际合作联合研究中心模式，以多学科交叉为基础，形成学科创新集群，与国外有关单位开展宽领域合作；国际合作联合实验室模式，以某一学科方向或主流研究方向为基础，形成与国外对口领域实验室间的实质性合作；省部共建国际合作联合实验室模式，面向地方高校和区域需求，强调联合实验室对区域社会经济的服务功能。</w:t>
      </w:r>
    </w:p>
    <w:p w:rsidR="005014A5" w:rsidRPr="009A4088" w:rsidRDefault="005014A5" w:rsidP="009A4088">
      <w:pPr>
        <w:rPr>
          <w:rFonts w:asciiTheme="minorEastAsia" w:hAnsiTheme="minorEastAsia"/>
          <w:sz w:val="28"/>
          <w:szCs w:val="28"/>
        </w:rPr>
      </w:pPr>
      <w:r w:rsidRPr="009A4088">
        <w:rPr>
          <w:rFonts w:asciiTheme="minorEastAsia" w:hAnsiTheme="minorEastAsia" w:hint="eastAsia"/>
          <w:sz w:val="28"/>
          <w:szCs w:val="28"/>
        </w:rPr>
        <w:t xml:space="preserve">　　第四条联合实验室建设分为培育组建、立项建设、验收认定三个环节。培育组建以高校为主进行，立项建设和验收认定环节由教育部组织进行。联合实验室建设遵循以下工作原则：一是坚持以机构对机构的对等合作为培育前提；二是坚持以国际化学术机制和环境为建设重点；三是坚持以汇聚资源和创新机制为保障手段；四是坚持以创新能力和国际影响为认定标准。</w:t>
      </w:r>
    </w:p>
    <w:p w:rsidR="005014A5" w:rsidRPr="009A4088" w:rsidRDefault="005014A5" w:rsidP="009A4088">
      <w:pPr>
        <w:rPr>
          <w:rFonts w:asciiTheme="minorEastAsia" w:hAnsiTheme="minorEastAsia"/>
          <w:sz w:val="28"/>
          <w:szCs w:val="28"/>
        </w:rPr>
      </w:pPr>
      <w:r w:rsidRPr="009A4088">
        <w:rPr>
          <w:rFonts w:asciiTheme="minorEastAsia" w:hAnsiTheme="minorEastAsia" w:hint="eastAsia"/>
          <w:sz w:val="28"/>
          <w:szCs w:val="28"/>
        </w:rPr>
        <w:t xml:space="preserve">　　第五条联合实验室应面向国际科学前沿和国家重大需求，围绕“五个一流”的目标进行整体建设：一是支撑形成一流学科，引领新兴、交叉发展方向；二是承担国际前沿或重大需求科研任务，持续产出国际学术界公认具有重大科学价值的原始创新成果；三是汇聚国际一流创新人才，培养具有国际视野杰出创新能力的科学家；四是充分利用国际化人才培养手段，进一步提升人才培养能力；五是执行国际</w:t>
      </w:r>
      <w:r w:rsidRPr="009A4088">
        <w:rPr>
          <w:rFonts w:asciiTheme="minorEastAsia" w:hAnsiTheme="minorEastAsia" w:hint="eastAsia"/>
          <w:sz w:val="28"/>
          <w:szCs w:val="28"/>
        </w:rPr>
        <w:lastRenderedPageBreak/>
        <w:t>化运行机制、人才评聘、学术评价和支撑服务。</w:t>
      </w:r>
    </w:p>
    <w:p w:rsidR="005014A5" w:rsidRPr="009A4088" w:rsidRDefault="005014A5" w:rsidP="009A4088">
      <w:pPr>
        <w:jc w:val="center"/>
        <w:rPr>
          <w:rFonts w:asciiTheme="minorEastAsia" w:hAnsiTheme="minorEastAsia"/>
          <w:sz w:val="28"/>
          <w:szCs w:val="28"/>
        </w:rPr>
      </w:pPr>
      <w:r w:rsidRPr="009A4088">
        <w:rPr>
          <w:rFonts w:asciiTheme="minorEastAsia" w:hAnsiTheme="minorEastAsia" w:hint="eastAsia"/>
          <w:sz w:val="28"/>
          <w:szCs w:val="28"/>
        </w:rPr>
        <w:t>第二章　组建培育</w:t>
      </w:r>
    </w:p>
    <w:p w:rsidR="005014A5" w:rsidRPr="009A4088" w:rsidRDefault="005014A5" w:rsidP="009A4088">
      <w:pPr>
        <w:rPr>
          <w:rFonts w:asciiTheme="minorEastAsia" w:hAnsiTheme="minorEastAsia"/>
          <w:sz w:val="28"/>
          <w:szCs w:val="28"/>
        </w:rPr>
      </w:pPr>
      <w:r w:rsidRPr="009A4088">
        <w:rPr>
          <w:rFonts w:asciiTheme="minorEastAsia" w:hAnsiTheme="minorEastAsia" w:hint="eastAsia"/>
          <w:sz w:val="28"/>
          <w:szCs w:val="28"/>
        </w:rPr>
        <w:t xml:space="preserve">　　第六条高校应根据自身整体发展规划，重点遴选符合科技前沿发展趋势，具备冲击世界一流的基础与能力的优势学科，自主寻找世界一流水平的国外合作伙伴，有目标、有重点地建设联合实验室，中外双方共同确定实验室研究方向并共同投入实质性资源进行建设。</w:t>
      </w:r>
    </w:p>
    <w:p w:rsidR="005014A5" w:rsidRPr="009A4088" w:rsidRDefault="005014A5" w:rsidP="009A4088">
      <w:pPr>
        <w:rPr>
          <w:rFonts w:asciiTheme="minorEastAsia" w:hAnsiTheme="minorEastAsia"/>
          <w:sz w:val="28"/>
          <w:szCs w:val="28"/>
        </w:rPr>
      </w:pPr>
      <w:r w:rsidRPr="009A4088">
        <w:rPr>
          <w:rFonts w:asciiTheme="minorEastAsia" w:hAnsiTheme="minorEastAsia" w:hint="eastAsia"/>
          <w:sz w:val="28"/>
          <w:szCs w:val="28"/>
        </w:rPr>
        <w:t xml:space="preserve">　　第七条中外双方应签订法人间实质性合作协议，明确共建联合实验室的责任义务，并落实各自的依托平台。中方单位相关学科应是国内优势或特色学科，依托平台应是国家重点实验室、教育部重点实验室、111引智基地等；外方单位应在相关领域具有世界一流或先进水平，依托平台是相关实验室、研究所（中心）或院系；中外双方在场地、仪器设备、科研人员、人才培养等方面给予配套政策和措施支持，并落实稳定的经费投入。</w:t>
      </w:r>
    </w:p>
    <w:p w:rsidR="005014A5" w:rsidRPr="009A4088" w:rsidRDefault="005014A5" w:rsidP="009A4088">
      <w:pPr>
        <w:rPr>
          <w:rFonts w:asciiTheme="minorEastAsia" w:hAnsiTheme="minorEastAsia"/>
          <w:sz w:val="28"/>
          <w:szCs w:val="28"/>
        </w:rPr>
      </w:pPr>
      <w:r w:rsidRPr="009A4088">
        <w:rPr>
          <w:rFonts w:asciiTheme="minorEastAsia" w:hAnsiTheme="minorEastAsia" w:hint="eastAsia"/>
          <w:sz w:val="28"/>
          <w:szCs w:val="28"/>
        </w:rPr>
        <w:t xml:space="preserve">　　第八条组建培育期间中外双方应密切合作，确保联合实验室实质性运行，组织开展国际化科学研究，推进国际化学科建设与人才培养，打造国际化团队和人才队伍，促进国际化资源整合与共享，提升国际化交流层次与水平。</w:t>
      </w:r>
    </w:p>
    <w:p w:rsidR="005014A5" w:rsidRPr="009A4088" w:rsidRDefault="005014A5" w:rsidP="009A4088">
      <w:pPr>
        <w:rPr>
          <w:rFonts w:asciiTheme="minorEastAsia" w:hAnsiTheme="minorEastAsia"/>
          <w:sz w:val="28"/>
          <w:szCs w:val="28"/>
        </w:rPr>
      </w:pPr>
      <w:r w:rsidRPr="009A4088">
        <w:rPr>
          <w:rFonts w:asciiTheme="minorEastAsia" w:hAnsiTheme="minorEastAsia" w:hint="eastAsia"/>
          <w:sz w:val="28"/>
          <w:szCs w:val="28"/>
        </w:rPr>
        <w:t xml:space="preserve">　　第九条中外双方应积极配合，探索实行国际一流实验室运行和管理机制。成立国际学术委员会或咨询委员会；聘请国际一流科学家担任实验室负责人；逐步实行</w:t>
      </w:r>
      <w:proofErr w:type="gramStart"/>
      <w:r w:rsidRPr="009A4088">
        <w:rPr>
          <w:rFonts w:asciiTheme="minorEastAsia" w:hAnsiTheme="minorEastAsia" w:hint="eastAsia"/>
          <w:sz w:val="28"/>
          <w:szCs w:val="28"/>
        </w:rPr>
        <w:t>准聘-长聘制</w:t>
      </w:r>
      <w:proofErr w:type="gramEnd"/>
      <w:r w:rsidRPr="009A4088">
        <w:rPr>
          <w:rFonts w:asciiTheme="minorEastAsia" w:hAnsiTheme="minorEastAsia" w:hint="eastAsia"/>
          <w:sz w:val="28"/>
          <w:szCs w:val="28"/>
        </w:rPr>
        <w:t>和年薪制；注重技术支撑队伍和管理服务队伍的建设和发展，不断提升支撑服务水平；积极争取国内外大型企业、科研机构积极参与实验室建设。</w:t>
      </w:r>
    </w:p>
    <w:p w:rsidR="005014A5" w:rsidRPr="009A4088" w:rsidRDefault="005014A5" w:rsidP="009A4088">
      <w:pPr>
        <w:jc w:val="center"/>
        <w:rPr>
          <w:rFonts w:asciiTheme="minorEastAsia" w:hAnsiTheme="minorEastAsia"/>
          <w:sz w:val="28"/>
          <w:szCs w:val="28"/>
        </w:rPr>
      </w:pPr>
      <w:r w:rsidRPr="009A4088">
        <w:rPr>
          <w:rFonts w:asciiTheme="minorEastAsia" w:hAnsiTheme="minorEastAsia" w:hint="eastAsia"/>
          <w:sz w:val="28"/>
          <w:szCs w:val="28"/>
        </w:rPr>
        <w:lastRenderedPageBreak/>
        <w:t>第三章　立项建设</w:t>
      </w:r>
    </w:p>
    <w:p w:rsidR="005014A5" w:rsidRPr="009A4088" w:rsidRDefault="005014A5" w:rsidP="009A4088">
      <w:pPr>
        <w:rPr>
          <w:rFonts w:asciiTheme="minorEastAsia" w:hAnsiTheme="minorEastAsia"/>
          <w:sz w:val="28"/>
          <w:szCs w:val="28"/>
        </w:rPr>
      </w:pPr>
      <w:r w:rsidRPr="009A4088">
        <w:rPr>
          <w:rFonts w:asciiTheme="minorEastAsia" w:hAnsiTheme="minorEastAsia" w:hint="eastAsia"/>
          <w:sz w:val="28"/>
          <w:szCs w:val="28"/>
        </w:rPr>
        <w:t xml:space="preserve">　　第十条按本办法第二</w:t>
      </w:r>
      <w:proofErr w:type="gramStart"/>
      <w:r w:rsidRPr="009A4088">
        <w:rPr>
          <w:rFonts w:asciiTheme="minorEastAsia" w:hAnsiTheme="minorEastAsia" w:hint="eastAsia"/>
          <w:sz w:val="28"/>
          <w:szCs w:val="28"/>
        </w:rPr>
        <w:t>章各项</w:t>
      </w:r>
      <w:proofErr w:type="gramEnd"/>
      <w:r w:rsidRPr="009A4088">
        <w:rPr>
          <w:rFonts w:asciiTheme="minorEastAsia" w:hAnsiTheme="minorEastAsia" w:hint="eastAsia"/>
          <w:sz w:val="28"/>
          <w:szCs w:val="28"/>
        </w:rPr>
        <w:t>要求，实质运行两年以上，取得明显成效的联合实验室，可填写联合实验室立项建设申请报告，并由依托单位向教育部提出联合实验室立项建设申请。</w:t>
      </w:r>
    </w:p>
    <w:p w:rsidR="005014A5" w:rsidRPr="009A4088" w:rsidRDefault="005014A5" w:rsidP="009A4088">
      <w:pPr>
        <w:rPr>
          <w:rFonts w:asciiTheme="minorEastAsia" w:hAnsiTheme="minorEastAsia"/>
          <w:sz w:val="28"/>
          <w:szCs w:val="28"/>
        </w:rPr>
      </w:pPr>
      <w:r w:rsidRPr="009A4088">
        <w:rPr>
          <w:rFonts w:asciiTheme="minorEastAsia" w:hAnsiTheme="minorEastAsia" w:hint="eastAsia"/>
          <w:sz w:val="28"/>
          <w:szCs w:val="28"/>
        </w:rPr>
        <w:t xml:space="preserve">　　第十一条教育部组织专家组对建设申请报告进行立项评审，专家赞成票超过三分之二方可立项建设，建设期三年。专家评审指标体系包括合作协议、组建基础、培育进展、未来3年发展规划等方面情况。</w:t>
      </w:r>
    </w:p>
    <w:p w:rsidR="005014A5" w:rsidRPr="009A4088" w:rsidRDefault="005014A5" w:rsidP="009A4088">
      <w:pPr>
        <w:jc w:val="center"/>
        <w:rPr>
          <w:rFonts w:asciiTheme="minorEastAsia" w:hAnsiTheme="minorEastAsia"/>
          <w:sz w:val="28"/>
          <w:szCs w:val="28"/>
        </w:rPr>
      </w:pPr>
      <w:r w:rsidRPr="009A4088">
        <w:rPr>
          <w:rFonts w:asciiTheme="minorEastAsia" w:hAnsiTheme="minorEastAsia" w:hint="eastAsia"/>
          <w:sz w:val="28"/>
          <w:szCs w:val="28"/>
        </w:rPr>
        <w:t>第四章　验收认定</w:t>
      </w:r>
    </w:p>
    <w:p w:rsidR="005014A5" w:rsidRPr="009A4088" w:rsidRDefault="005014A5" w:rsidP="009A4088">
      <w:pPr>
        <w:rPr>
          <w:rFonts w:asciiTheme="minorEastAsia" w:hAnsiTheme="minorEastAsia"/>
          <w:sz w:val="28"/>
          <w:szCs w:val="28"/>
        </w:rPr>
      </w:pPr>
      <w:r w:rsidRPr="009A4088">
        <w:rPr>
          <w:rFonts w:asciiTheme="minorEastAsia" w:hAnsiTheme="minorEastAsia" w:hint="eastAsia"/>
          <w:sz w:val="28"/>
          <w:szCs w:val="28"/>
        </w:rPr>
        <w:t xml:space="preserve">　　第十二条建设期满的联合实验室可由依托单位向教育部提出验收认定申请。验收指标体系包括学科发展、科学研究、人才培养、学术队伍、运行管理五方面内容。</w:t>
      </w:r>
    </w:p>
    <w:p w:rsidR="005014A5" w:rsidRPr="009A4088" w:rsidRDefault="005014A5" w:rsidP="009A4088">
      <w:pPr>
        <w:rPr>
          <w:rFonts w:asciiTheme="minorEastAsia" w:hAnsiTheme="minorEastAsia"/>
          <w:sz w:val="28"/>
          <w:szCs w:val="28"/>
        </w:rPr>
      </w:pPr>
      <w:r w:rsidRPr="009A4088">
        <w:rPr>
          <w:rFonts w:asciiTheme="minorEastAsia" w:hAnsiTheme="minorEastAsia" w:hint="eastAsia"/>
          <w:sz w:val="28"/>
          <w:szCs w:val="28"/>
        </w:rPr>
        <w:t xml:space="preserve">　　第十三条教育部对验收认定材料进行审查，对符合条件的，教育部将组织专家进行现场验收认定，专家赞成票超过三分之二方可通过，教育部发文批准，正式开放运行。</w:t>
      </w:r>
    </w:p>
    <w:p w:rsidR="005014A5" w:rsidRPr="009A4088" w:rsidRDefault="005014A5" w:rsidP="009A4088">
      <w:pPr>
        <w:jc w:val="center"/>
        <w:rPr>
          <w:rFonts w:asciiTheme="minorEastAsia" w:hAnsiTheme="minorEastAsia"/>
          <w:sz w:val="28"/>
          <w:szCs w:val="28"/>
        </w:rPr>
      </w:pPr>
      <w:r w:rsidRPr="009A4088">
        <w:rPr>
          <w:rFonts w:asciiTheme="minorEastAsia" w:hAnsiTheme="minorEastAsia" w:hint="eastAsia"/>
          <w:sz w:val="28"/>
          <w:szCs w:val="28"/>
        </w:rPr>
        <w:t>第五章　管理运行</w:t>
      </w:r>
    </w:p>
    <w:p w:rsidR="005014A5" w:rsidRPr="009A4088" w:rsidRDefault="005014A5" w:rsidP="009A4088">
      <w:pPr>
        <w:rPr>
          <w:rFonts w:asciiTheme="minorEastAsia" w:hAnsiTheme="minorEastAsia"/>
          <w:sz w:val="28"/>
          <w:szCs w:val="28"/>
        </w:rPr>
      </w:pPr>
      <w:r w:rsidRPr="009A4088">
        <w:rPr>
          <w:rFonts w:asciiTheme="minorEastAsia" w:hAnsiTheme="minorEastAsia" w:hint="eastAsia"/>
          <w:sz w:val="28"/>
          <w:szCs w:val="28"/>
        </w:rPr>
        <w:t xml:space="preserve">　　第十四条高校是联合实验室建设和运行管理的具体负责单位，承担以下管理职能：</w:t>
      </w:r>
    </w:p>
    <w:p w:rsidR="005014A5" w:rsidRPr="009A4088" w:rsidRDefault="005014A5" w:rsidP="009A4088">
      <w:pPr>
        <w:rPr>
          <w:rFonts w:asciiTheme="minorEastAsia" w:hAnsiTheme="minorEastAsia"/>
          <w:sz w:val="28"/>
          <w:szCs w:val="28"/>
        </w:rPr>
      </w:pPr>
      <w:r w:rsidRPr="009A4088">
        <w:rPr>
          <w:rFonts w:asciiTheme="minorEastAsia" w:hAnsiTheme="minorEastAsia" w:hint="eastAsia"/>
          <w:sz w:val="28"/>
          <w:szCs w:val="28"/>
        </w:rPr>
        <w:t xml:space="preserve">　　（一）落实中外双方有关联合实验室建设和发展的政策和措施，具体指导联合实验室的建设和运行；</w:t>
      </w:r>
    </w:p>
    <w:p w:rsidR="005014A5" w:rsidRPr="009A4088" w:rsidRDefault="005014A5" w:rsidP="009A4088">
      <w:pPr>
        <w:rPr>
          <w:rFonts w:asciiTheme="minorEastAsia" w:hAnsiTheme="minorEastAsia"/>
          <w:sz w:val="28"/>
          <w:szCs w:val="28"/>
        </w:rPr>
      </w:pPr>
      <w:r w:rsidRPr="009A4088">
        <w:rPr>
          <w:rFonts w:asciiTheme="minorEastAsia" w:hAnsiTheme="minorEastAsia" w:hint="eastAsia"/>
          <w:sz w:val="28"/>
          <w:szCs w:val="28"/>
        </w:rPr>
        <w:t xml:space="preserve">　　（二）为联合实验室提供相应的条件保障，解决实验室建设与运行中的有关问题；</w:t>
      </w:r>
    </w:p>
    <w:p w:rsidR="005014A5" w:rsidRPr="009A4088" w:rsidRDefault="005014A5" w:rsidP="009A4088">
      <w:pPr>
        <w:rPr>
          <w:rFonts w:asciiTheme="minorEastAsia" w:hAnsiTheme="minorEastAsia"/>
          <w:sz w:val="28"/>
          <w:szCs w:val="28"/>
        </w:rPr>
      </w:pPr>
      <w:r w:rsidRPr="009A4088">
        <w:rPr>
          <w:rFonts w:asciiTheme="minorEastAsia" w:hAnsiTheme="minorEastAsia" w:hint="eastAsia"/>
          <w:sz w:val="28"/>
          <w:szCs w:val="28"/>
        </w:rPr>
        <w:t xml:space="preserve">　　（三）负责对联合实验室进行年度考核，视条件成熟向主管部门</w:t>
      </w:r>
      <w:r w:rsidRPr="009A4088">
        <w:rPr>
          <w:rFonts w:asciiTheme="minorEastAsia" w:hAnsiTheme="minorEastAsia" w:hint="eastAsia"/>
          <w:sz w:val="28"/>
          <w:szCs w:val="28"/>
        </w:rPr>
        <w:lastRenderedPageBreak/>
        <w:t>申请立项建设或验收认定。</w:t>
      </w:r>
    </w:p>
    <w:p w:rsidR="005014A5" w:rsidRPr="009A4088" w:rsidRDefault="005014A5" w:rsidP="009A4088">
      <w:pPr>
        <w:rPr>
          <w:rFonts w:asciiTheme="minorEastAsia" w:hAnsiTheme="minorEastAsia"/>
          <w:sz w:val="28"/>
          <w:szCs w:val="28"/>
        </w:rPr>
      </w:pPr>
      <w:r w:rsidRPr="009A4088">
        <w:rPr>
          <w:rFonts w:asciiTheme="minorEastAsia" w:hAnsiTheme="minorEastAsia" w:hint="eastAsia"/>
          <w:sz w:val="28"/>
          <w:szCs w:val="28"/>
        </w:rPr>
        <w:t xml:space="preserve">　　第十五条联合实验室实行依托单位领导下的主任负责制。联合实验室主任由依托单位择优遴选，自主聘任。</w:t>
      </w:r>
    </w:p>
    <w:p w:rsidR="005014A5" w:rsidRPr="009A4088" w:rsidRDefault="005014A5" w:rsidP="009A4088">
      <w:pPr>
        <w:rPr>
          <w:rFonts w:asciiTheme="minorEastAsia" w:hAnsiTheme="minorEastAsia"/>
          <w:sz w:val="28"/>
          <w:szCs w:val="28"/>
        </w:rPr>
      </w:pPr>
      <w:r w:rsidRPr="009A4088">
        <w:rPr>
          <w:rFonts w:asciiTheme="minorEastAsia" w:hAnsiTheme="minorEastAsia" w:hint="eastAsia"/>
          <w:sz w:val="28"/>
          <w:szCs w:val="28"/>
        </w:rPr>
        <w:t xml:space="preserve">　　第十六条咨询委员会是联合实验室的学术指导机构，由依托单位组建聘任，负责审议联合实验室的研究目标、研究方向、发展规划、重大学术活动、年度工作计划和总结。</w:t>
      </w:r>
    </w:p>
    <w:p w:rsidR="005014A5" w:rsidRPr="009A4088" w:rsidRDefault="005014A5" w:rsidP="009A4088">
      <w:pPr>
        <w:rPr>
          <w:rFonts w:asciiTheme="minorEastAsia" w:hAnsiTheme="minorEastAsia"/>
          <w:sz w:val="28"/>
          <w:szCs w:val="28"/>
        </w:rPr>
      </w:pPr>
      <w:r w:rsidRPr="009A4088">
        <w:rPr>
          <w:rFonts w:asciiTheme="minorEastAsia" w:hAnsiTheme="minorEastAsia" w:hint="eastAsia"/>
          <w:sz w:val="28"/>
          <w:szCs w:val="28"/>
        </w:rPr>
        <w:t xml:space="preserve">　　第十七条联合实验室由固定研究人员和流动研究人员组成，设立访问学者制度，并积极探索人员聘任与评价等管理体制机制创新。</w:t>
      </w:r>
    </w:p>
    <w:p w:rsidR="005014A5" w:rsidRPr="009A4088" w:rsidRDefault="005014A5" w:rsidP="009A4088">
      <w:pPr>
        <w:rPr>
          <w:rFonts w:asciiTheme="minorEastAsia" w:hAnsiTheme="minorEastAsia"/>
          <w:sz w:val="28"/>
          <w:szCs w:val="28"/>
        </w:rPr>
      </w:pPr>
      <w:r w:rsidRPr="009A4088">
        <w:rPr>
          <w:rFonts w:asciiTheme="minorEastAsia" w:hAnsiTheme="minorEastAsia" w:hint="eastAsia"/>
          <w:sz w:val="28"/>
          <w:szCs w:val="28"/>
        </w:rPr>
        <w:t xml:space="preserve">　　第十八条联合实验室应将学科建设和创新人才培养作为重要任务之一，双方应建立稳定的人才联合培养机制，形成科教结合支撑人才培养的有效模式。</w:t>
      </w:r>
    </w:p>
    <w:p w:rsidR="005014A5" w:rsidRPr="009A4088" w:rsidRDefault="005014A5" w:rsidP="009A4088">
      <w:pPr>
        <w:rPr>
          <w:rFonts w:asciiTheme="minorEastAsia" w:hAnsiTheme="minorEastAsia"/>
          <w:sz w:val="28"/>
          <w:szCs w:val="28"/>
        </w:rPr>
      </w:pPr>
      <w:r w:rsidRPr="009A4088">
        <w:rPr>
          <w:rFonts w:asciiTheme="minorEastAsia" w:hAnsiTheme="minorEastAsia" w:hint="eastAsia"/>
          <w:sz w:val="28"/>
          <w:szCs w:val="28"/>
        </w:rPr>
        <w:t xml:space="preserve">　　第十九条联合实验室应围绕主要任务和国际科学前沿选择研究课题，组织承担国内外重大科研任务，持续深入推动协同创新。</w:t>
      </w:r>
    </w:p>
    <w:p w:rsidR="005014A5" w:rsidRPr="009A4088" w:rsidRDefault="005014A5" w:rsidP="009A4088">
      <w:pPr>
        <w:rPr>
          <w:rFonts w:asciiTheme="minorEastAsia" w:hAnsiTheme="minorEastAsia"/>
          <w:sz w:val="28"/>
          <w:szCs w:val="28"/>
        </w:rPr>
      </w:pPr>
      <w:r w:rsidRPr="009A4088">
        <w:rPr>
          <w:rFonts w:asciiTheme="minorEastAsia" w:hAnsiTheme="minorEastAsia" w:hint="eastAsia"/>
          <w:sz w:val="28"/>
          <w:szCs w:val="28"/>
        </w:rPr>
        <w:t xml:space="preserve">　　第二十条联合实验室应当结合自身特点，推动科学普及和科技成果转化，加强社会联系和与产业界的合作。</w:t>
      </w:r>
    </w:p>
    <w:p w:rsidR="005014A5" w:rsidRPr="009A4088" w:rsidRDefault="005014A5" w:rsidP="009A4088">
      <w:pPr>
        <w:jc w:val="center"/>
        <w:rPr>
          <w:rFonts w:asciiTheme="minorEastAsia" w:hAnsiTheme="minorEastAsia"/>
          <w:sz w:val="28"/>
          <w:szCs w:val="28"/>
        </w:rPr>
      </w:pPr>
      <w:r w:rsidRPr="009A4088">
        <w:rPr>
          <w:rFonts w:asciiTheme="minorEastAsia" w:hAnsiTheme="minorEastAsia" w:hint="eastAsia"/>
          <w:sz w:val="28"/>
          <w:szCs w:val="28"/>
        </w:rPr>
        <w:t>第六章　支持方式</w:t>
      </w:r>
    </w:p>
    <w:p w:rsidR="005014A5" w:rsidRPr="009A4088" w:rsidRDefault="005014A5" w:rsidP="009A4088">
      <w:pPr>
        <w:rPr>
          <w:rFonts w:asciiTheme="minorEastAsia" w:hAnsiTheme="minorEastAsia"/>
          <w:sz w:val="28"/>
          <w:szCs w:val="28"/>
        </w:rPr>
      </w:pPr>
      <w:r w:rsidRPr="009A4088">
        <w:rPr>
          <w:rFonts w:asciiTheme="minorEastAsia" w:hAnsiTheme="minorEastAsia" w:hint="eastAsia"/>
          <w:sz w:val="28"/>
          <w:szCs w:val="28"/>
        </w:rPr>
        <w:t xml:space="preserve">　　第二十一条高校是联合实验室建设投入和发展管理的主体，积极汇聚资源，加大改革和投入力度，为联合实验室建设提供条件和政策保障。地方政府、主管部门从实际需要出发，合理配置资源，为高校开展联合实验室提供多元化支持，为高校改革与发展创造有利条件。</w:t>
      </w:r>
    </w:p>
    <w:p w:rsidR="005014A5" w:rsidRPr="009A4088" w:rsidRDefault="005014A5" w:rsidP="009A4088">
      <w:pPr>
        <w:rPr>
          <w:rFonts w:asciiTheme="minorEastAsia" w:hAnsiTheme="minorEastAsia"/>
          <w:sz w:val="28"/>
          <w:szCs w:val="28"/>
        </w:rPr>
      </w:pPr>
      <w:r w:rsidRPr="009A4088">
        <w:rPr>
          <w:rFonts w:asciiTheme="minorEastAsia" w:hAnsiTheme="minorEastAsia" w:hint="eastAsia"/>
          <w:sz w:val="28"/>
          <w:szCs w:val="28"/>
        </w:rPr>
        <w:t xml:space="preserve">　　第二十二条教育部积极创造条件，加强对联合实验室的支持，采取后补助方式对通过验收认定的联合实验室给予持续稳定的支持。</w:t>
      </w:r>
    </w:p>
    <w:p w:rsidR="005014A5" w:rsidRPr="009A4088" w:rsidRDefault="005014A5" w:rsidP="009A4088">
      <w:pPr>
        <w:jc w:val="center"/>
        <w:rPr>
          <w:rFonts w:asciiTheme="minorEastAsia" w:hAnsiTheme="minorEastAsia"/>
          <w:sz w:val="28"/>
          <w:szCs w:val="28"/>
        </w:rPr>
      </w:pPr>
      <w:r w:rsidRPr="009A4088">
        <w:rPr>
          <w:rFonts w:asciiTheme="minorEastAsia" w:hAnsiTheme="minorEastAsia" w:hint="eastAsia"/>
          <w:sz w:val="28"/>
          <w:szCs w:val="28"/>
        </w:rPr>
        <w:lastRenderedPageBreak/>
        <w:t>第七章　考核评估</w:t>
      </w:r>
    </w:p>
    <w:p w:rsidR="005014A5" w:rsidRPr="009A4088" w:rsidRDefault="005014A5" w:rsidP="009A4088">
      <w:pPr>
        <w:rPr>
          <w:rFonts w:asciiTheme="minorEastAsia" w:hAnsiTheme="minorEastAsia"/>
          <w:sz w:val="28"/>
          <w:szCs w:val="28"/>
        </w:rPr>
      </w:pPr>
      <w:r w:rsidRPr="009A4088">
        <w:rPr>
          <w:rFonts w:asciiTheme="minorEastAsia" w:hAnsiTheme="minorEastAsia" w:hint="eastAsia"/>
          <w:sz w:val="28"/>
          <w:szCs w:val="28"/>
        </w:rPr>
        <w:t xml:space="preserve">　　第二十三条依托单位应当对联合实验室进行年度考核，充分发挥考核对建设发展的指导作用。定期召开联合实验室咨询会议，及时发现、研究和解决联合实验室存在的问题。</w:t>
      </w:r>
    </w:p>
    <w:p w:rsidR="005014A5" w:rsidRPr="009A4088" w:rsidRDefault="005014A5" w:rsidP="009A4088">
      <w:pPr>
        <w:rPr>
          <w:rFonts w:asciiTheme="minorEastAsia" w:hAnsiTheme="minorEastAsia"/>
          <w:sz w:val="28"/>
          <w:szCs w:val="28"/>
        </w:rPr>
      </w:pPr>
      <w:r w:rsidRPr="009A4088">
        <w:rPr>
          <w:rFonts w:asciiTheme="minorEastAsia" w:hAnsiTheme="minorEastAsia" w:hint="eastAsia"/>
          <w:sz w:val="28"/>
          <w:szCs w:val="28"/>
        </w:rPr>
        <w:t xml:space="preserve">　　第二十四条开放运行的联合实验室实行五年一轮的定期评估。评估主要对联合实验室五年的整体运行状况进行综合评价。评估考评等级分为优秀、良好、合格、不合格。考评结果为合格的将责令其限期整改，不合格的将撤销其联合实验室资格。</w:t>
      </w:r>
    </w:p>
    <w:p w:rsidR="005014A5" w:rsidRPr="009A4088" w:rsidRDefault="005014A5" w:rsidP="009A4088">
      <w:pPr>
        <w:jc w:val="center"/>
        <w:rPr>
          <w:rFonts w:asciiTheme="minorEastAsia" w:hAnsiTheme="minorEastAsia"/>
          <w:sz w:val="28"/>
          <w:szCs w:val="28"/>
        </w:rPr>
      </w:pPr>
      <w:r w:rsidRPr="009A4088">
        <w:rPr>
          <w:rFonts w:asciiTheme="minorEastAsia" w:hAnsiTheme="minorEastAsia" w:hint="eastAsia"/>
          <w:sz w:val="28"/>
          <w:szCs w:val="28"/>
        </w:rPr>
        <w:t>第八章　附则</w:t>
      </w:r>
    </w:p>
    <w:p w:rsidR="005014A5" w:rsidRPr="009A4088" w:rsidRDefault="005014A5" w:rsidP="009A4088">
      <w:pPr>
        <w:rPr>
          <w:rFonts w:asciiTheme="minorEastAsia" w:hAnsiTheme="minorEastAsia"/>
          <w:sz w:val="28"/>
          <w:szCs w:val="28"/>
        </w:rPr>
      </w:pPr>
      <w:r w:rsidRPr="009A4088">
        <w:rPr>
          <w:rFonts w:asciiTheme="minorEastAsia" w:hAnsiTheme="minorEastAsia" w:hint="eastAsia"/>
          <w:sz w:val="28"/>
          <w:szCs w:val="28"/>
        </w:rPr>
        <w:t xml:space="preserve">　　第二十五条联合实验室统一命名为“×××（研究方向）国际合作联合实验室”，英文名称“Joint International Research　Laboratory of ×××”。</w:t>
      </w:r>
    </w:p>
    <w:p w:rsidR="00D469C7" w:rsidRPr="009A4088" w:rsidRDefault="00D469C7" w:rsidP="009A4088">
      <w:pPr>
        <w:rPr>
          <w:rFonts w:asciiTheme="minorEastAsia" w:hAnsiTheme="minorEastAsia"/>
          <w:sz w:val="28"/>
          <w:szCs w:val="28"/>
        </w:rPr>
      </w:pPr>
    </w:p>
    <w:sectPr w:rsidR="00D469C7" w:rsidRPr="009A4088" w:rsidSect="00D469C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FEA" w:rsidRDefault="00C81FEA" w:rsidP="005014A5">
      <w:r>
        <w:separator/>
      </w:r>
    </w:p>
  </w:endnote>
  <w:endnote w:type="continuationSeparator" w:id="0">
    <w:p w:rsidR="00C81FEA" w:rsidRDefault="00C81FEA" w:rsidP="005014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FEA" w:rsidRDefault="00C81FEA" w:rsidP="005014A5">
      <w:r>
        <w:separator/>
      </w:r>
    </w:p>
  </w:footnote>
  <w:footnote w:type="continuationSeparator" w:id="0">
    <w:p w:rsidR="00C81FEA" w:rsidRDefault="00C81FEA" w:rsidP="005014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14A5"/>
    <w:rsid w:val="003F71E2"/>
    <w:rsid w:val="005014A5"/>
    <w:rsid w:val="00796B1F"/>
    <w:rsid w:val="009A4088"/>
    <w:rsid w:val="00C81FEA"/>
    <w:rsid w:val="00D469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9C7"/>
    <w:pPr>
      <w:widowControl w:val="0"/>
      <w:jc w:val="both"/>
    </w:pPr>
  </w:style>
  <w:style w:type="paragraph" w:styleId="1">
    <w:name w:val="heading 1"/>
    <w:basedOn w:val="a"/>
    <w:link w:val="1Char"/>
    <w:uiPriority w:val="9"/>
    <w:qFormat/>
    <w:rsid w:val="005014A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014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014A5"/>
    <w:rPr>
      <w:sz w:val="18"/>
      <w:szCs w:val="18"/>
    </w:rPr>
  </w:style>
  <w:style w:type="paragraph" w:styleId="a4">
    <w:name w:val="footer"/>
    <w:basedOn w:val="a"/>
    <w:link w:val="Char0"/>
    <w:uiPriority w:val="99"/>
    <w:semiHidden/>
    <w:unhideWhenUsed/>
    <w:rsid w:val="005014A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014A5"/>
    <w:rPr>
      <w:sz w:val="18"/>
      <w:szCs w:val="18"/>
    </w:rPr>
  </w:style>
  <w:style w:type="character" w:customStyle="1" w:styleId="1Char">
    <w:name w:val="标题 1 Char"/>
    <w:basedOn w:val="a0"/>
    <w:link w:val="1"/>
    <w:uiPriority w:val="9"/>
    <w:rsid w:val="005014A5"/>
    <w:rPr>
      <w:rFonts w:ascii="宋体" w:eastAsia="宋体" w:hAnsi="宋体" w:cs="宋体"/>
      <w:b/>
      <w:bCs/>
      <w:kern w:val="36"/>
      <w:sz w:val="48"/>
      <w:szCs w:val="48"/>
    </w:rPr>
  </w:style>
  <w:style w:type="paragraph" w:styleId="a5">
    <w:name w:val="Normal (Web)"/>
    <w:basedOn w:val="a"/>
    <w:uiPriority w:val="99"/>
    <w:semiHidden/>
    <w:unhideWhenUsed/>
    <w:rsid w:val="005014A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014A5"/>
    <w:rPr>
      <w:b/>
      <w:bCs/>
    </w:rPr>
  </w:style>
</w:styles>
</file>

<file path=word/webSettings.xml><?xml version="1.0" encoding="utf-8"?>
<w:webSettings xmlns:r="http://schemas.openxmlformats.org/officeDocument/2006/relationships" xmlns:w="http://schemas.openxmlformats.org/wordprocessingml/2006/main">
  <w:divs>
    <w:div w:id="77092979">
      <w:bodyDiv w:val="1"/>
      <w:marLeft w:val="0"/>
      <w:marRight w:val="0"/>
      <w:marTop w:val="0"/>
      <w:marBottom w:val="0"/>
      <w:divBdr>
        <w:top w:val="none" w:sz="0" w:space="0" w:color="auto"/>
        <w:left w:val="none" w:sz="0" w:space="0" w:color="auto"/>
        <w:bottom w:val="none" w:sz="0" w:space="0" w:color="auto"/>
        <w:right w:val="none" w:sz="0" w:space="0" w:color="auto"/>
      </w:divBdr>
      <w:divsChild>
        <w:div w:id="381489450">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445</Words>
  <Characters>2537</Characters>
  <Application>Microsoft Office Word</Application>
  <DocSecurity>0</DocSecurity>
  <Lines>21</Lines>
  <Paragraphs>5</Paragraphs>
  <ScaleCrop>false</ScaleCrop>
  <Company/>
  <LinksUpToDate>false</LinksUpToDate>
  <CharactersWithSpaces>2977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2018-04-11T07:41:00Z</dcterms:created>
  <dcterms:modified xsi:type="dcterms:W3CDTF">2018-04-11T08:04:00Z</dcterms:modified>
</cp:coreProperties>
</file>